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8D6" w:rsidRDefault="00F028D6" w:rsidP="00F028D6">
      <w:pPr>
        <w:rPr>
          <w:rFonts w:cs="Tahoma"/>
        </w:rPr>
      </w:pPr>
    </w:p>
    <w:p w:rsidR="00F028D6" w:rsidRDefault="00F028D6" w:rsidP="00F028D6">
      <w:pPr>
        <w:jc w:val="center"/>
        <w:rPr>
          <w:rFonts w:cs="Tahoma"/>
          <w:b/>
          <w:bCs/>
        </w:rPr>
      </w:pPr>
      <w:r>
        <w:rPr>
          <w:rFonts w:cs="Tahoma"/>
          <w:b/>
          <w:bCs/>
        </w:rPr>
        <w:t xml:space="preserve">Záznam o knížce pro děti a dospívající </w:t>
      </w:r>
    </w:p>
    <w:p w:rsidR="00F028D6" w:rsidRDefault="00F028D6" w:rsidP="00F028D6">
      <w:pPr>
        <w:jc w:val="center"/>
        <w:rPr>
          <w:rFonts w:cs="Tahoma"/>
          <w:b/>
          <w:bCs/>
        </w:rPr>
      </w:pPr>
      <w:r>
        <w:rPr>
          <w:rFonts w:cs="Tahoma"/>
          <w:b/>
          <w:bCs/>
        </w:rPr>
        <w:t xml:space="preserve">(z LPDM i další vhodné literatury, i zahraniční) </w:t>
      </w:r>
    </w:p>
    <w:p w:rsidR="00F028D6" w:rsidRDefault="00F028D6" w:rsidP="00F028D6">
      <w:pPr>
        <w:jc w:val="center"/>
        <w:rPr>
          <w:rFonts w:cs="Tahoma"/>
          <w:b/>
          <w:bCs/>
        </w:rPr>
      </w:pPr>
    </w:p>
    <w:p w:rsidR="00F028D6" w:rsidRDefault="00F028D6" w:rsidP="00F028D6">
      <w:pPr>
        <w:rPr>
          <w:sz w:val="20"/>
          <w:szCs w:val="20"/>
        </w:rPr>
      </w:pPr>
      <w:r>
        <w:t>Student: Adéla Brodňanská</w:t>
      </w:r>
      <w:r>
        <w:tab/>
      </w:r>
      <w:r>
        <w:tab/>
      </w:r>
      <w:r>
        <w:tab/>
      </w:r>
      <w:r>
        <w:tab/>
      </w:r>
      <w:r>
        <w:rPr>
          <w:b/>
          <w:bCs/>
          <w:sz w:val="20"/>
          <w:szCs w:val="20"/>
        </w:rPr>
        <w:t>upravte název:</w:t>
      </w:r>
      <w:r>
        <w:rPr>
          <w:sz w:val="20"/>
          <w:szCs w:val="20"/>
        </w:rPr>
        <w:t xml:space="preserve"> </w:t>
      </w:r>
    </w:p>
    <w:p w:rsidR="00F028D6" w:rsidRDefault="00F028D6" w:rsidP="00F028D6">
      <w:r>
        <w:t xml:space="preserve">zkratka semináře:  Didaktika literatury I 17:45 </w:t>
      </w:r>
      <w:r>
        <w:tab/>
      </w:r>
      <w:proofErr w:type="spellStart"/>
      <w:r>
        <w:t>Vase</w:t>
      </w:r>
      <w:proofErr w:type="spellEnd"/>
      <w:r>
        <w:t xml:space="preserve"> spojení: brodnanska.a@seznam.cz</w:t>
      </w:r>
    </w:p>
    <w:p w:rsidR="00F028D6" w:rsidRDefault="00F028D6" w:rsidP="00F028D6"/>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2446"/>
        <w:gridCol w:w="6883"/>
        <w:gridCol w:w="313"/>
      </w:tblGrid>
      <w:tr w:rsidR="00F028D6" w:rsidTr="00F028D6">
        <w:trPr>
          <w:cantSplit/>
        </w:trPr>
        <w:tc>
          <w:tcPr>
            <w:tcW w:w="2446" w:type="dxa"/>
            <w:tcBorders>
              <w:top w:val="single" w:sz="2" w:space="0" w:color="000000"/>
              <w:left w:val="single" w:sz="2" w:space="0" w:color="000000"/>
              <w:bottom w:val="single" w:sz="2" w:space="0" w:color="000000"/>
              <w:right w:val="nil"/>
            </w:tcBorders>
            <w:hideMark/>
          </w:tcPr>
          <w:p w:rsidR="00F028D6" w:rsidRDefault="00F028D6">
            <w:pPr>
              <w:snapToGrid w:val="0"/>
              <w:rPr>
                <w:rFonts w:cs="Tahoma"/>
                <w:b/>
                <w:sz w:val="28"/>
                <w:szCs w:val="28"/>
              </w:rPr>
            </w:pPr>
            <w:r>
              <w:rPr>
                <w:rFonts w:cs="Tahoma"/>
                <w:b/>
                <w:sz w:val="28"/>
                <w:szCs w:val="28"/>
              </w:rPr>
              <w:t>autor</w:t>
            </w:r>
          </w:p>
        </w:tc>
        <w:tc>
          <w:tcPr>
            <w:tcW w:w="6883" w:type="dxa"/>
            <w:tcBorders>
              <w:top w:val="single" w:sz="2" w:space="0" w:color="000000"/>
              <w:left w:val="single" w:sz="2" w:space="0" w:color="000000"/>
              <w:bottom w:val="single" w:sz="2" w:space="0" w:color="000000"/>
              <w:right w:val="nil"/>
            </w:tcBorders>
            <w:hideMark/>
          </w:tcPr>
          <w:p w:rsidR="00F028D6" w:rsidRPr="00223FD0" w:rsidRDefault="00211E1A">
            <w:pPr>
              <w:pStyle w:val="WW-Obsahtabulky1"/>
              <w:snapToGrid w:val="0"/>
              <w:rPr>
                <w:rFonts w:asciiTheme="minorHAnsi" w:hAnsiTheme="minorHAnsi" w:cs="Tahoma"/>
                <w:sz w:val="22"/>
              </w:rPr>
            </w:pPr>
            <w:proofErr w:type="spellStart"/>
            <w:r>
              <w:rPr>
                <w:rFonts w:asciiTheme="minorHAnsi" w:hAnsiTheme="minorHAnsi" w:cs="Tahoma"/>
                <w:sz w:val="22"/>
              </w:rPr>
              <w:t>Hortense</w:t>
            </w:r>
            <w:proofErr w:type="spellEnd"/>
            <w:r>
              <w:rPr>
                <w:rFonts w:asciiTheme="minorHAnsi" w:hAnsiTheme="minorHAnsi" w:cs="Tahoma"/>
                <w:sz w:val="22"/>
              </w:rPr>
              <w:t xml:space="preserve"> Ulrichová </w:t>
            </w:r>
          </w:p>
        </w:tc>
        <w:tc>
          <w:tcPr>
            <w:tcW w:w="313" w:type="dxa"/>
            <w:tcBorders>
              <w:top w:val="single" w:sz="2" w:space="0" w:color="000000"/>
              <w:left w:val="single" w:sz="2" w:space="0" w:color="000000"/>
              <w:bottom w:val="single" w:sz="2" w:space="0" w:color="000000"/>
              <w:right w:val="single" w:sz="2" w:space="0" w:color="000000"/>
            </w:tcBorders>
          </w:tcPr>
          <w:p w:rsidR="00F028D6" w:rsidRDefault="00F028D6">
            <w:pPr>
              <w:pStyle w:val="WW-Obsahtabulky1"/>
              <w:snapToGrid w:val="0"/>
              <w:rPr>
                <w:rFonts w:cs="Tahoma"/>
                <w:b/>
                <w:sz w:val="28"/>
                <w:szCs w:val="28"/>
              </w:rPr>
            </w:pPr>
          </w:p>
        </w:tc>
      </w:tr>
      <w:tr w:rsidR="00F028D6" w:rsidTr="00F028D6">
        <w:trPr>
          <w:cantSplit/>
        </w:trPr>
        <w:tc>
          <w:tcPr>
            <w:tcW w:w="2446" w:type="dxa"/>
            <w:tcBorders>
              <w:top w:val="nil"/>
              <w:left w:val="single" w:sz="2" w:space="0" w:color="000000"/>
              <w:bottom w:val="single" w:sz="2" w:space="0" w:color="000000"/>
              <w:right w:val="nil"/>
            </w:tcBorders>
            <w:hideMark/>
          </w:tcPr>
          <w:p w:rsidR="00F028D6" w:rsidRDefault="00F028D6">
            <w:pPr>
              <w:snapToGrid w:val="0"/>
              <w:rPr>
                <w:rFonts w:cs="Tahoma"/>
                <w:b/>
                <w:sz w:val="28"/>
                <w:szCs w:val="28"/>
              </w:rPr>
            </w:pPr>
            <w:r>
              <w:rPr>
                <w:rFonts w:cs="Tahoma"/>
                <w:b/>
                <w:sz w:val="28"/>
                <w:szCs w:val="28"/>
              </w:rPr>
              <w:t>název</w:t>
            </w:r>
          </w:p>
        </w:tc>
        <w:tc>
          <w:tcPr>
            <w:tcW w:w="6883" w:type="dxa"/>
            <w:tcBorders>
              <w:top w:val="nil"/>
              <w:left w:val="single" w:sz="2" w:space="0" w:color="000000"/>
              <w:bottom w:val="single" w:sz="2" w:space="0" w:color="000000"/>
              <w:right w:val="nil"/>
            </w:tcBorders>
            <w:hideMark/>
          </w:tcPr>
          <w:p w:rsidR="00F028D6" w:rsidRPr="00223FD0" w:rsidRDefault="00211E1A" w:rsidP="00F028D6">
            <w:pPr>
              <w:pStyle w:val="WW-Obsahtabulky1"/>
              <w:snapToGrid w:val="0"/>
              <w:rPr>
                <w:rFonts w:asciiTheme="minorHAnsi" w:hAnsiTheme="minorHAnsi" w:cs="Tahoma"/>
                <w:sz w:val="22"/>
              </w:rPr>
            </w:pPr>
            <w:r>
              <w:rPr>
                <w:rFonts w:asciiTheme="minorHAnsi" w:hAnsiTheme="minorHAnsi" w:cs="Tahoma"/>
                <w:sz w:val="22"/>
              </w:rPr>
              <w:t>A kdo má rád mě?</w:t>
            </w:r>
          </w:p>
        </w:tc>
        <w:tc>
          <w:tcPr>
            <w:tcW w:w="313" w:type="dxa"/>
            <w:tcBorders>
              <w:top w:val="nil"/>
              <w:left w:val="single" w:sz="2" w:space="0" w:color="000000"/>
              <w:bottom w:val="single" w:sz="2" w:space="0" w:color="000000"/>
              <w:right w:val="single" w:sz="2" w:space="0" w:color="000000"/>
            </w:tcBorders>
          </w:tcPr>
          <w:p w:rsidR="00F028D6" w:rsidRDefault="00F028D6">
            <w:pPr>
              <w:pStyle w:val="WW-Obsahtabulky1"/>
              <w:snapToGrid w:val="0"/>
              <w:rPr>
                <w:rFonts w:cs="Tahoma"/>
                <w:b/>
                <w:sz w:val="28"/>
                <w:szCs w:val="28"/>
              </w:rPr>
            </w:pPr>
          </w:p>
        </w:tc>
      </w:tr>
      <w:tr w:rsidR="00F028D6" w:rsidTr="00F028D6">
        <w:trPr>
          <w:cantSplit/>
        </w:trPr>
        <w:tc>
          <w:tcPr>
            <w:tcW w:w="2446" w:type="dxa"/>
            <w:tcBorders>
              <w:top w:val="nil"/>
              <w:left w:val="single" w:sz="2" w:space="0" w:color="000000"/>
              <w:bottom w:val="single" w:sz="2" w:space="0" w:color="000000"/>
              <w:right w:val="nil"/>
            </w:tcBorders>
            <w:hideMark/>
          </w:tcPr>
          <w:p w:rsidR="00F028D6" w:rsidRDefault="00F028D6">
            <w:pPr>
              <w:snapToGrid w:val="0"/>
              <w:rPr>
                <w:rFonts w:cs="Tahoma"/>
                <w:b/>
                <w:sz w:val="28"/>
                <w:szCs w:val="28"/>
              </w:rPr>
            </w:pPr>
            <w:r>
              <w:rPr>
                <w:rFonts w:cs="Tahoma"/>
                <w:b/>
                <w:sz w:val="28"/>
                <w:szCs w:val="28"/>
              </w:rPr>
              <w:t>vydavatel</w:t>
            </w:r>
          </w:p>
        </w:tc>
        <w:tc>
          <w:tcPr>
            <w:tcW w:w="6883" w:type="dxa"/>
            <w:tcBorders>
              <w:top w:val="nil"/>
              <w:left w:val="single" w:sz="2" w:space="0" w:color="000000"/>
              <w:bottom w:val="single" w:sz="2" w:space="0" w:color="000000"/>
              <w:right w:val="nil"/>
            </w:tcBorders>
            <w:hideMark/>
          </w:tcPr>
          <w:p w:rsidR="00F028D6" w:rsidRPr="00223FD0" w:rsidRDefault="00211E1A">
            <w:pPr>
              <w:pStyle w:val="WW-Obsahtabulky1"/>
              <w:snapToGrid w:val="0"/>
              <w:rPr>
                <w:rFonts w:asciiTheme="minorHAnsi" w:hAnsiTheme="minorHAnsi" w:cs="Tahoma"/>
                <w:sz w:val="22"/>
              </w:rPr>
            </w:pPr>
            <w:r>
              <w:rPr>
                <w:rFonts w:asciiTheme="minorHAnsi" w:hAnsiTheme="minorHAnsi" w:cs="Tahoma"/>
                <w:sz w:val="22"/>
              </w:rPr>
              <w:t xml:space="preserve">Albatros </w:t>
            </w:r>
          </w:p>
        </w:tc>
        <w:tc>
          <w:tcPr>
            <w:tcW w:w="313" w:type="dxa"/>
            <w:tcBorders>
              <w:top w:val="nil"/>
              <w:left w:val="single" w:sz="2" w:space="0" w:color="000000"/>
              <w:bottom w:val="single" w:sz="2" w:space="0" w:color="000000"/>
              <w:right w:val="single" w:sz="2" w:space="0" w:color="000000"/>
            </w:tcBorders>
          </w:tcPr>
          <w:p w:rsidR="00F028D6" w:rsidRDefault="00F028D6">
            <w:pPr>
              <w:pStyle w:val="WW-Obsahtabulky1"/>
              <w:snapToGrid w:val="0"/>
              <w:rPr>
                <w:rFonts w:cs="Tahoma"/>
                <w:b/>
                <w:sz w:val="28"/>
                <w:szCs w:val="28"/>
              </w:rPr>
            </w:pPr>
          </w:p>
        </w:tc>
      </w:tr>
      <w:tr w:rsidR="00F028D6" w:rsidTr="00F028D6">
        <w:trPr>
          <w:cantSplit/>
        </w:trPr>
        <w:tc>
          <w:tcPr>
            <w:tcW w:w="2446" w:type="dxa"/>
            <w:tcBorders>
              <w:top w:val="nil"/>
              <w:left w:val="single" w:sz="2" w:space="0" w:color="000000"/>
              <w:bottom w:val="single" w:sz="2" w:space="0" w:color="000000"/>
              <w:right w:val="nil"/>
            </w:tcBorders>
            <w:hideMark/>
          </w:tcPr>
          <w:p w:rsidR="00F028D6" w:rsidRDefault="00F028D6">
            <w:pPr>
              <w:snapToGrid w:val="0"/>
              <w:rPr>
                <w:rFonts w:cs="Tahoma"/>
                <w:sz w:val="28"/>
                <w:szCs w:val="28"/>
              </w:rPr>
            </w:pPr>
            <w:r>
              <w:rPr>
                <w:rFonts w:cs="Tahoma"/>
                <w:b/>
                <w:sz w:val="28"/>
                <w:szCs w:val="28"/>
              </w:rPr>
              <w:t>místo, rok</w:t>
            </w:r>
            <w:r>
              <w:rPr>
                <w:rFonts w:cs="Tahoma"/>
                <w:sz w:val="28"/>
                <w:szCs w:val="28"/>
              </w:rPr>
              <w:t xml:space="preserve">, </w:t>
            </w:r>
            <w:r>
              <w:rPr>
                <w:rFonts w:cs="Tahoma"/>
                <w:b/>
                <w:bCs/>
                <w:sz w:val="28"/>
                <w:szCs w:val="28"/>
              </w:rPr>
              <w:t>počet stran</w:t>
            </w:r>
            <w:r>
              <w:rPr>
                <w:rFonts w:cs="Tahoma"/>
                <w:sz w:val="28"/>
                <w:szCs w:val="28"/>
              </w:rPr>
              <w:t>, (cena)</w:t>
            </w:r>
          </w:p>
        </w:tc>
        <w:tc>
          <w:tcPr>
            <w:tcW w:w="6883" w:type="dxa"/>
            <w:tcBorders>
              <w:top w:val="nil"/>
              <w:left w:val="single" w:sz="2" w:space="0" w:color="000000"/>
              <w:bottom w:val="single" w:sz="2" w:space="0" w:color="000000"/>
              <w:right w:val="nil"/>
            </w:tcBorders>
            <w:hideMark/>
          </w:tcPr>
          <w:p w:rsidR="00F028D6" w:rsidRPr="00223FD0" w:rsidRDefault="00211E1A">
            <w:pPr>
              <w:pStyle w:val="WW-Obsahtabulky1"/>
              <w:snapToGrid w:val="0"/>
              <w:rPr>
                <w:rFonts w:asciiTheme="minorHAnsi" w:hAnsiTheme="minorHAnsi" w:cs="Tahoma"/>
                <w:sz w:val="22"/>
              </w:rPr>
            </w:pPr>
            <w:r>
              <w:rPr>
                <w:rFonts w:asciiTheme="minorHAnsi" w:hAnsiTheme="minorHAnsi" w:cs="Tahoma"/>
                <w:sz w:val="22"/>
              </w:rPr>
              <w:t>Praha, 2007, 154 stran</w:t>
            </w:r>
          </w:p>
        </w:tc>
        <w:tc>
          <w:tcPr>
            <w:tcW w:w="313" w:type="dxa"/>
            <w:tcBorders>
              <w:top w:val="nil"/>
              <w:left w:val="single" w:sz="2" w:space="0" w:color="000000"/>
              <w:bottom w:val="single" w:sz="2" w:space="0" w:color="000000"/>
              <w:right w:val="single" w:sz="2" w:space="0" w:color="000000"/>
            </w:tcBorders>
          </w:tcPr>
          <w:p w:rsidR="00F028D6" w:rsidRDefault="00F028D6">
            <w:pPr>
              <w:pStyle w:val="WW-Obsahtabulky1"/>
              <w:snapToGrid w:val="0"/>
              <w:rPr>
                <w:rFonts w:cs="Tahoma"/>
                <w:b/>
                <w:sz w:val="28"/>
                <w:szCs w:val="28"/>
              </w:rPr>
            </w:pPr>
          </w:p>
        </w:tc>
      </w:tr>
      <w:tr w:rsidR="00F028D6" w:rsidTr="00F028D6">
        <w:trPr>
          <w:cantSplit/>
        </w:trPr>
        <w:tc>
          <w:tcPr>
            <w:tcW w:w="2446" w:type="dxa"/>
            <w:tcBorders>
              <w:top w:val="nil"/>
              <w:left w:val="single" w:sz="2" w:space="0" w:color="000000"/>
              <w:bottom w:val="single" w:sz="2" w:space="0" w:color="000000"/>
              <w:right w:val="nil"/>
            </w:tcBorders>
            <w:hideMark/>
          </w:tcPr>
          <w:p w:rsidR="00F028D6" w:rsidRDefault="00F028D6">
            <w:pPr>
              <w:snapToGrid w:val="0"/>
              <w:rPr>
                <w:rFonts w:cs="Tahoma"/>
                <w:b/>
                <w:sz w:val="28"/>
                <w:szCs w:val="28"/>
              </w:rPr>
            </w:pPr>
            <w:r>
              <w:rPr>
                <w:rFonts w:cs="Tahoma"/>
                <w:b/>
                <w:sz w:val="28"/>
                <w:szCs w:val="28"/>
              </w:rPr>
              <w:t>typ ilustrací</w:t>
            </w:r>
          </w:p>
        </w:tc>
        <w:tc>
          <w:tcPr>
            <w:tcW w:w="6883" w:type="dxa"/>
            <w:tcBorders>
              <w:top w:val="nil"/>
              <w:left w:val="single" w:sz="2" w:space="0" w:color="000000"/>
              <w:bottom w:val="single" w:sz="2" w:space="0" w:color="000000"/>
              <w:right w:val="nil"/>
            </w:tcBorders>
            <w:hideMark/>
          </w:tcPr>
          <w:p w:rsidR="00F028D6" w:rsidRPr="00223FD0" w:rsidRDefault="00211E1A" w:rsidP="00223FD0">
            <w:pPr>
              <w:pStyle w:val="WW-Obsahtabulky1"/>
              <w:snapToGrid w:val="0"/>
              <w:rPr>
                <w:rFonts w:asciiTheme="minorHAnsi" w:hAnsiTheme="minorHAnsi" w:cs="Tahoma"/>
                <w:sz w:val="22"/>
              </w:rPr>
            </w:pPr>
            <w:r>
              <w:rPr>
                <w:rFonts w:asciiTheme="minorHAnsi" w:hAnsiTheme="minorHAnsi" w:cs="Tahoma"/>
                <w:sz w:val="22"/>
              </w:rPr>
              <w:t>Bez ilustrací.</w:t>
            </w:r>
          </w:p>
        </w:tc>
        <w:tc>
          <w:tcPr>
            <w:tcW w:w="313" w:type="dxa"/>
            <w:tcBorders>
              <w:top w:val="nil"/>
              <w:left w:val="single" w:sz="2" w:space="0" w:color="000000"/>
              <w:bottom w:val="single" w:sz="2" w:space="0" w:color="000000"/>
              <w:right w:val="single" w:sz="2" w:space="0" w:color="000000"/>
            </w:tcBorders>
          </w:tcPr>
          <w:p w:rsidR="00F028D6" w:rsidRDefault="00F028D6">
            <w:pPr>
              <w:pStyle w:val="WW-Obsahtabulky1"/>
              <w:snapToGrid w:val="0"/>
              <w:rPr>
                <w:rFonts w:cs="Tahoma"/>
                <w:b/>
                <w:bCs/>
                <w:sz w:val="28"/>
                <w:szCs w:val="28"/>
              </w:rPr>
            </w:pPr>
          </w:p>
        </w:tc>
      </w:tr>
      <w:tr w:rsidR="00F028D6" w:rsidTr="00F028D6">
        <w:trPr>
          <w:cantSplit/>
        </w:trPr>
        <w:tc>
          <w:tcPr>
            <w:tcW w:w="2446" w:type="dxa"/>
            <w:tcBorders>
              <w:top w:val="nil"/>
              <w:left w:val="single" w:sz="2" w:space="0" w:color="000000"/>
              <w:bottom w:val="single" w:sz="2" w:space="0" w:color="000000"/>
              <w:right w:val="nil"/>
            </w:tcBorders>
          </w:tcPr>
          <w:p w:rsidR="00F028D6" w:rsidRDefault="00F028D6">
            <w:pPr>
              <w:snapToGrid w:val="0"/>
              <w:rPr>
                <w:rFonts w:cs="Tahoma"/>
                <w:b/>
                <w:bCs/>
                <w:sz w:val="28"/>
                <w:szCs w:val="28"/>
              </w:rPr>
            </w:pPr>
            <w:r>
              <w:rPr>
                <w:rFonts w:cs="Tahoma"/>
                <w:b/>
                <w:bCs/>
                <w:sz w:val="28"/>
                <w:szCs w:val="28"/>
              </w:rPr>
              <w:t>O co v knize jde (ne o čem je!)</w:t>
            </w:r>
          </w:p>
          <w:p w:rsidR="00F028D6" w:rsidRDefault="00F028D6">
            <w:pPr>
              <w:rPr>
                <w:rFonts w:cs="Tahoma"/>
                <w:b/>
                <w:bCs/>
                <w:sz w:val="28"/>
                <w:szCs w:val="28"/>
              </w:rPr>
            </w:pPr>
          </w:p>
          <w:p w:rsidR="00F028D6" w:rsidRDefault="00F028D6">
            <w:pPr>
              <w:rPr>
                <w:rFonts w:cs="Tahoma"/>
                <w:b/>
                <w:bCs/>
                <w:sz w:val="28"/>
                <w:szCs w:val="28"/>
              </w:rPr>
            </w:pPr>
          </w:p>
          <w:p w:rsidR="00F028D6" w:rsidRDefault="00F028D6">
            <w:pPr>
              <w:rPr>
                <w:rFonts w:cs="Tahoma"/>
                <w:b/>
                <w:bCs/>
                <w:sz w:val="28"/>
                <w:szCs w:val="28"/>
              </w:rPr>
            </w:pPr>
          </w:p>
        </w:tc>
        <w:tc>
          <w:tcPr>
            <w:tcW w:w="6883" w:type="dxa"/>
            <w:tcBorders>
              <w:top w:val="nil"/>
              <w:left w:val="single" w:sz="2" w:space="0" w:color="000000"/>
              <w:bottom w:val="single" w:sz="2" w:space="0" w:color="000000"/>
              <w:right w:val="nil"/>
            </w:tcBorders>
          </w:tcPr>
          <w:p w:rsidR="00F028D6" w:rsidRPr="00223FD0" w:rsidRDefault="00211E1A" w:rsidP="00223FD0">
            <w:pPr>
              <w:pStyle w:val="WW-Obsahtabulky1"/>
              <w:snapToGrid w:val="0"/>
              <w:rPr>
                <w:rFonts w:asciiTheme="minorHAnsi" w:hAnsiTheme="minorHAnsi" w:cs="Tahoma"/>
                <w:sz w:val="22"/>
              </w:rPr>
            </w:pPr>
            <w:r>
              <w:rPr>
                <w:rFonts w:asciiTheme="minorHAnsi" w:hAnsiTheme="minorHAnsi" w:cs="Tahoma"/>
                <w:sz w:val="22"/>
              </w:rPr>
              <w:t xml:space="preserve">Primárně jde o </w:t>
            </w:r>
            <w:r w:rsidR="00AF0818">
              <w:rPr>
                <w:rFonts w:asciiTheme="minorHAnsi" w:hAnsiTheme="minorHAnsi" w:cs="Tahoma"/>
                <w:sz w:val="22"/>
              </w:rPr>
              <w:t xml:space="preserve">humorné, </w:t>
            </w:r>
            <w:r>
              <w:rPr>
                <w:rFonts w:asciiTheme="minorHAnsi" w:hAnsiTheme="minorHAnsi" w:cs="Tahoma"/>
                <w:sz w:val="22"/>
              </w:rPr>
              <w:t xml:space="preserve">zábavné čtení určené dívkám zhruba od dvanácti let, které je zprostředkováno skrze deníkové záznamy třináctileté hlavní hrdinky. </w:t>
            </w:r>
            <w:r w:rsidR="00DE3039">
              <w:rPr>
                <w:rFonts w:asciiTheme="minorHAnsi" w:hAnsiTheme="minorHAnsi" w:cs="Tahoma"/>
                <w:sz w:val="22"/>
              </w:rPr>
              <w:t xml:space="preserve"> </w:t>
            </w:r>
            <w:r w:rsidR="00223FD0">
              <w:rPr>
                <w:rFonts w:asciiTheme="minorHAnsi" w:hAnsiTheme="minorHAnsi" w:cs="Tahoma"/>
                <w:sz w:val="22"/>
              </w:rPr>
              <w:t xml:space="preserve"> </w:t>
            </w:r>
            <w:r w:rsidR="00223FD0" w:rsidRPr="00223FD0">
              <w:rPr>
                <w:rFonts w:asciiTheme="minorHAnsi" w:hAnsiTheme="minorHAnsi" w:cs="Tahoma"/>
                <w:sz w:val="22"/>
              </w:rPr>
              <w:t xml:space="preserve">  </w:t>
            </w:r>
          </w:p>
        </w:tc>
        <w:tc>
          <w:tcPr>
            <w:tcW w:w="313" w:type="dxa"/>
            <w:tcBorders>
              <w:top w:val="nil"/>
              <w:left w:val="single" w:sz="2" w:space="0" w:color="000000"/>
              <w:bottom w:val="single" w:sz="2" w:space="0" w:color="000000"/>
              <w:right w:val="single" w:sz="2" w:space="0" w:color="000000"/>
            </w:tcBorders>
          </w:tcPr>
          <w:p w:rsidR="00F028D6" w:rsidRDefault="00F028D6">
            <w:pPr>
              <w:pStyle w:val="WW-Obsahtabulky1"/>
              <w:snapToGrid w:val="0"/>
              <w:rPr>
                <w:rFonts w:cs="Tahoma"/>
                <w:b/>
                <w:sz w:val="28"/>
                <w:szCs w:val="28"/>
              </w:rPr>
            </w:pPr>
          </w:p>
        </w:tc>
      </w:tr>
      <w:tr w:rsidR="00F028D6" w:rsidTr="00F028D6">
        <w:trPr>
          <w:cantSplit/>
        </w:trPr>
        <w:tc>
          <w:tcPr>
            <w:tcW w:w="2446" w:type="dxa"/>
            <w:tcBorders>
              <w:top w:val="nil"/>
              <w:left w:val="single" w:sz="2" w:space="0" w:color="000000"/>
              <w:bottom w:val="single" w:sz="2" w:space="0" w:color="000000"/>
              <w:right w:val="nil"/>
            </w:tcBorders>
          </w:tcPr>
          <w:p w:rsidR="00F028D6" w:rsidRDefault="00F028D6">
            <w:pPr>
              <w:snapToGrid w:val="0"/>
              <w:rPr>
                <w:rFonts w:cs="Tahoma"/>
                <w:b/>
                <w:sz w:val="28"/>
                <w:szCs w:val="28"/>
              </w:rPr>
            </w:pPr>
            <w:r>
              <w:rPr>
                <w:rFonts w:cs="Tahoma"/>
                <w:b/>
                <w:sz w:val="28"/>
                <w:szCs w:val="28"/>
              </w:rPr>
              <w:t>klíčové problémy, situace</w:t>
            </w:r>
          </w:p>
          <w:p w:rsidR="00F028D6" w:rsidRDefault="00F028D6">
            <w:pPr>
              <w:rPr>
                <w:rFonts w:cs="Tahoma"/>
                <w:b/>
                <w:sz w:val="28"/>
                <w:szCs w:val="28"/>
              </w:rPr>
            </w:pPr>
          </w:p>
          <w:p w:rsidR="00F028D6" w:rsidRDefault="00F028D6">
            <w:pPr>
              <w:rPr>
                <w:rFonts w:cs="Tahoma"/>
                <w:b/>
                <w:sz w:val="28"/>
                <w:szCs w:val="28"/>
              </w:rPr>
            </w:pPr>
          </w:p>
          <w:p w:rsidR="00F028D6" w:rsidRDefault="00F028D6">
            <w:pPr>
              <w:rPr>
                <w:rFonts w:cs="Tahoma"/>
                <w:b/>
                <w:sz w:val="28"/>
                <w:szCs w:val="28"/>
              </w:rPr>
            </w:pPr>
          </w:p>
          <w:p w:rsidR="00F028D6" w:rsidRDefault="00F028D6">
            <w:pPr>
              <w:rPr>
                <w:rFonts w:cs="Tahoma"/>
                <w:b/>
                <w:sz w:val="28"/>
                <w:szCs w:val="28"/>
              </w:rPr>
            </w:pPr>
          </w:p>
        </w:tc>
        <w:tc>
          <w:tcPr>
            <w:tcW w:w="6883" w:type="dxa"/>
            <w:tcBorders>
              <w:top w:val="nil"/>
              <w:left w:val="single" w:sz="2" w:space="0" w:color="000000"/>
              <w:bottom w:val="single" w:sz="2" w:space="0" w:color="000000"/>
              <w:right w:val="nil"/>
            </w:tcBorders>
            <w:hideMark/>
          </w:tcPr>
          <w:p w:rsidR="00DE3039" w:rsidRPr="00223FD0" w:rsidRDefault="00AF0818" w:rsidP="00DE3039">
            <w:pPr>
              <w:pStyle w:val="WW-Obsahtabulky1"/>
              <w:tabs>
                <w:tab w:val="left" w:pos="720"/>
              </w:tabs>
              <w:snapToGrid w:val="0"/>
              <w:rPr>
                <w:rFonts w:asciiTheme="minorHAnsi" w:hAnsiTheme="minorHAnsi" w:cs="Tahoma"/>
                <w:sz w:val="22"/>
              </w:rPr>
            </w:pPr>
            <w:r>
              <w:rPr>
                <w:rFonts w:asciiTheme="minorHAnsi" w:hAnsiTheme="minorHAnsi" w:cs="Tahoma"/>
                <w:sz w:val="22"/>
              </w:rPr>
              <w:t xml:space="preserve">První lásky a trable s nimi spojenými. Přátelství. Komická nedorozumění. </w:t>
            </w:r>
          </w:p>
        </w:tc>
        <w:tc>
          <w:tcPr>
            <w:tcW w:w="313" w:type="dxa"/>
            <w:tcBorders>
              <w:top w:val="nil"/>
              <w:left w:val="single" w:sz="2" w:space="0" w:color="000000"/>
              <w:bottom w:val="single" w:sz="2" w:space="0" w:color="000000"/>
              <w:right w:val="single" w:sz="2" w:space="0" w:color="000000"/>
            </w:tcBorders>
          </w:tcPr>
          <w:p w:rsidR="00F028D6" w:rsidRDefault="00F028D6">
            <w:pPr>
              <w:pStyle w:val="WW-Obsahtabulky1"/>
              <w:snapToGrid w:val="0"/>
              <w:rPr>
                <w:rFonts w:cs="Tahoma"/>
                <w:b/>
                <w:sz w:val="28"/>
                <w:szCs w:val="28"/>
              </w:rPr>
            </w:pPr>
          </w:p>
        </w:tc>
      </w:tr>
      <w:tr w:rsidR="00F028D6" w:rsidTr="00F028D6">
        <w:trPr>
          <w:cantSplit/>
        </w:trPr>
        <w:tc>
          <w:tcPr>
            <w:tcW w:w="2446" w:type="dxa"/>
            <w:tcBorders>
              <w:top w:val="nil"/>
              <w:left w:val="single" w:sz="2" w:space="0" w:color="000000"/>
              <w:bottom w:val="single" w:sz="2" w:space="0" w:color="000000"/>
              <w:right w:val="nil"/>
            </w:tcBorders>
          </w:tcPr>
          <w:p w:rsidR="00F028D6" w:rsidRDefault="00F028D6">
            <w:pPr>
              <w:snapToGrid w:val="0"/>
              <w:rPr>
                <w:rFonts w:cs="Tahoma"/>
                <w:b/>
                <w:sz w:val="28"/>
                <w:szCs w:val="28"/>
              </w:rPr>
            </w:pPr>
            <w:r>
              <w:rPr>
                <w:rFonts w:cs="Tahoma"/>
                <w:b/>
                <w:sz w:val="28"/>
                <w:szCs w:val="28"/>
              </w:rPr>
              <w:t>doporučující vyjádření pro kolegy (pro</w:t>
            </w:r>
            <w:r w:rsidR="00DE3039">
              <w:rPr>
                <w:rFonts w:cs="Tahoma"/>
                <w:b/>
                <w:sz w:val="28"/>
                <w:szCs w:val="28"/>
              </w:rPr>
              <w:t>č</w:t>
            </w:r>
            <w:r>
              <w:rPr>
                <w:rFonts w:cs="Tahoma"/>
                <w:b/>
                <w:sz w:val="28"/>
                <w:szCs w:val="28"/>
              </w:rPr>
              <w:t xml:space="preserve"> je vhodné knihu dát žákům, co s ní sledovat a dělat atp., vč. ohledu k věku čtenářů)</w:t>
            </w:r>
          </w:p>
          <w:p w:rsidR="00F028D6" w:rsidRDefault="00F028D6">
            <w:pPr>
              <w:snapToGrid w:val="0"/>
              <w:rPr>
                <w:rFonts w:cs="Tahoma"/>
                <w:b/>
                <w:sz w:val="28"/>
                <w:szCs w:val="28"/>
              </w:rPr>
            </w:pPr>
          </w:p>
          <w:p w:rsidR="00F028D6" w:rsidRDefault="00F028D6">
            <w:pPr>
              <w:snapToGrid w:val="0"/>
              <w:rPr>
                <w:rFonts w:cs="Tahoma"/>
                <w:b/>
                <w:sz w:val="28"/>
                <w:szCs w:val="28"/>
              </w:rPr>
            </w:pPr>
          </w:p>
          <w:p w:rsidR="00F028D6" w:rsidRDefault="00F028D6">
            <w:pPr>
              <w:snapToGrid w:val="0"/>
              <w:rPr>
                <w:rFonts w:cs="Tahoma"/>
                <w:b/>
                <w:sz w:val="28"/>
                <w:szCs w:val="28"/>
              </w:rPr>
            </w:pPr>
          </w:p>
          <w:p w:rsidR="00F028D6" w:rsidRDefault="00F028D6">
            <w:pPr>
              <w:snapToGrid w:val="0"/>
              <w:rPr>
                <w:rFonts w:cs="Tahoma"/>
                <w:b/>
                <w:sz w:val="28"/>
                <w:szCs w:val="28"/>
              </w:rPr>
            </w:pPr>
          </w:p>
          <w:p w:rsidR="00F028D6" w:rsidRDefault="00F028D6">
            <w:pPr>
              <w:snapToGrid w:val="0"/>
              <w:rPr>
                <w:rFonts w:cs="Tahoma"/>
                <w:b/>
                <w:sz w:val="28"/>
                <w:szCs w:val="28"/>
              </w:rPr>
            </w:pPr>
          </w:p>
          <w:p w:rsidR="00F028D6" w:rsidRDefault="00F028D6">
            <w:pPr>
              <w:snapToGrid w:val="0"/>
              <w:rPr>
                <w:rFonts w:cs="Tahoma"/>
                <w:b/>
                <w:sz w:val="28"/>
                <w:szCs w:val="28"/>
              </w:rPr>
            </w:pPr>
          </w:p>
          <w:p w:rsidR="00F028D6" w:rsidRDefault="00F028D6">
            <w:pPr>
              <w:snapToGrid w:val="0"/>
              <w:rPr>
                <w:rFonts w:cs="Tahoma"/>
                <w:b/>
                <w:sz w:val="28"/>
                <w:szCs w:val="28"/>
              </w:rPr>
            </w:pPr>
          </w:p>
          <w:p w:rsidR="00F028D6" w:rsidRDefault="00F028D6">
            <w:pPr>
              <w:snapToGrid w:val="0"/>
              <w:rPr>
                <w:rFonts w:cs="Tahoma"/>
                <w:b/>
                <w:sz w:val="28"/>
                <w:szCs w:val="28"/>
              </w:rPr>
            </w:pPr>
          </w:p>
        </w:tc>
        <w:tc>
          <w:tcPr>
            <w:tcW w:w="6883" w:type="dxa"/>
            <w:tcBorders>
              <w:top w:val="nil"/>
              <w:left w:val="single" w:sz="2" w:space="0" w:color="000000"/>
              <w:bottom w:val="single" w:sz="2" w:space="0" w:color="000000"/>
              <w:right w:val="nil"/>
            </w:tcBorders>
            <w:hideMark/>
          </w:tcPr>
          <w:p w:rsidR="00F028D6" w:rsidRPr="00223FD0" w:rsidRDefault="00AF0818" w:rsidP="00AF6808">
            <w:pPr>
              <w:pStyle w:val="WW-Obsahtabulky1"/>
              <w:snapToGrid w:val="0"/>
              <w:rPr>
                <w:rFonts w:asciiTheme="minorHAnsi" w:hAnsiTheme="minorHAnsi" w:cs="Tahoma"/>
                <w:sz w:val="22"/>
              </w:rPr>
            </w:pPr>
            <w:r>
              <w:rPr>
                <w:rFonts w:asciiTheme="minorHAnsi" w:hAnsiTheme="minorHAnsi" w:cs="Tahoma"/>
                <w:sz w:val="22"/>
              </w:rPr>
              <w:t xml:space="preserve">Jedná se o „odlehčenou“ beletrii pro pubertální dívky plnou humoru a komických situací. Pro práci s textem ve škole si však takovou knihu nedokážu představit. Nicméně forma deníkových zápisků psaných třináctiletou hrdinkou, která prožívá nejrůznější možná dobrodružství týkající se oblastí zájmů, se kterými se mohou stejně staré čtenářky ztotožnit, je možné knihu nabídnout jako variantu k doporučené četbě, jako něco, co by mohlo dívky v daném věku zaujmout a přivést alespoň trochu ke čtenářství. </w:t>
            </w:r>
            <w:bookmarkStart w:id="0" w:name="_GoBack"/>
            <w:bookmarkEnd w:id="0"/>
          </w:p>
        </w:tc>
        <w:tc>
          <w:tcPr>
            <w:tcW w:w="313" w:type="dxa"/>
            <w:tcBorders>
              <w:top w:val="nil"/>
              <w:left w:val="single" w:sz="2" w:space="0" w:color="000000"/>
              <w:bottom w:val="single" w:sz="2" w:space="0" w:color="000000"/>
              <w:right w:val="single" w:sz="2" w:space="0" w:color="000000"/>
            </w:tcBorders>
          </w:tcPr>
          <w:p w:rsidR="00F028D6" w:rsidRDefault="00F028D6">
            <w:pPr>
              <w:pStyle w:val="WW-Obsahtabulky1"/>
              <w:snapToGrid w:val="0"/>
              <w:rPr>
                <w:rFonts w:cs="Tahoma"/>
              </w:rPr>
            </w:pPr>
          </w:p>
        </w:tc>
      </w:tr>
    </w:tbl>
    <w:p w:rsidR="00F028D6" w:rsidRDefault="00F028D6" w:rsidP="00F028D6"/>
    <w:p w:rsidR="00B945B5" w:rsidRPr="00F028D6" w:rsidRDefault="00B945B5" w:rsidP="00F028D6"/>
    <w:sectPr w:rsidR="00B945B5" w:rsidRPr="00F028D6" w:rsidSect="00F028D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8D6"/>
    <w:rsid w:val="00211E1A"/>
    <w:rsid w:val="00223FD0"/>
    <w:rsid w:val="00AF0818"/>
    <w:rsid w:val="00AF6808"/>
    <w:rsid w:val="00B945B5"/>
    <w:rsid w:val="00DE3039"/>
    <w:rsid w:val="00F028D6"/>
    <w:rsid w:val="00F341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4CBC34-A90B-4BC5-BD4C-7D34E42EA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028D6"/>
    <w:pPr>
      <w:widowControl w:val="0"/>
      <w:suppressAutoHyphens/>
      <w:spacing w:after="0" w:line="240" w:lineRule="auto"/>
    </w:pPr>
    <w:rPr>
      <w:rFonts w:ascii="Arial" w:eastAsia="Andale Sans UI" w:hAnsi="Arial"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F34109"/>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F34109"/>
    <w:rPr>
      <w:rFonts w:asciiTheme="majorHAnsi" w:eastAsiaTheme="majorEastAsia" w:hAnsiTheme="majorHAnsi" w:cstheme="majorBidi"/>
      <w:spacing w:val="-10"/>
      <w:kern w:val="28"/>
      <w:sz w:val="56"/>
      <w:szCs w:val="56"/>
    </w:rPr>
  </w:style>
  <w:style w:type="paragraph" w:styleId="Bezmezer">
    <w:name w:val="No Spacing"/>
    <w:link w:val="BezmezerChar"/>
    <w:uiPriority w:val="1"/>
    <w:qFormat/>
    <w:rsid w:val="00F34109"/>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F34109"/>
    <w:rPr>
      <w:rFonts w:eastAsiaTheme="minorEastAsia"/>
      <w:lang w:eastAsia="cs-CZ"/>
    </w:rPr>
  </w:style>
  <w:style w:type="paragraph" w:customStyle="1" w:styleId="WW-Obsahtabulky1">
    <w:name w:val="WW-Obsah tabulky1"/>
    <w:basedOn w:val="Zkladntext"/>
    <w:rsid w:val="00F028D6"/>
    <w:pPr>
      <w:suppressLineNumbers/>
    </w:pPr>
  </w:style>
  <w:style w:type="paragraph" w:styleId="Zkladntext">
    <w:name w:val="Body Text"/>
    <w:basedOn w:val="Normln"/>
    <w:link w:val="ZkladntextChar"/>
    <w:uiPriority w:val="99"/>
    <w:semiHidden/>
    <w:unhideWhenUsed/>
    <w:rsid w:val="00F028D6"/>
    <w:pPr>
      <w:spacing w:after="120"/>
    </w:pPr>
  </w:style>
  <w:style w:type="character" w:customStyle="1" w:styleId="ZkladntextChar">
    <w:name w:val="Základní text Char"/>
    <w:basedOn w:val="Standardnpsmoodstavce"/>
    <w:link w:val="Zkladntext"/>
    <w:uiPriority w:val="99"/>
    <w:semiHidden/>
    <w:rsid w:val="00F028D6"/>
    <w:rPr>
      <w:rFonts w:ascii="Arial" w:eastAsia="Andale Sans UI" w:hAnsi="Arial"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944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Červeno-fialová">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192</Words>
  <Characters>1134</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2015-11-22T12:49:00Z</dcterms:created>
  <dcterms:modified xsi:type="dcterms:W3CDTF">2015-12-07T13:52:00Z</dcterms:modified>
</cp:coreProperties>
</file>